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43" w:rsidRDefault="00190243" w:rsidP="00190243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r>
        <w:rPr>
          <w:rStyle w:val="ac"/>
          <w:rFonts w:ascii="Roboto" w:hAnsi="Roboto"/>
          <w:color w:val="3B4256"/>
        </w:rPr>
        <w:t>Во дворах Советского района устанавливают новые игровые комплексы</w:t>
      </w:r>
    </w:p>
    <w:p w:rsidR="00190243" w:rsidRDefault="00190243" w:rsidP="00190243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t>На ул. </w:t>
      </w:r>
      <w:proofErr w:type="gramStart"/>
      <w:r>
        <w:rPr>
          <w:rFonts w:ascii="Roboto" w:hAnsi="Roboto"/>
          <w:color w:val="3B4256"/>
        </w:rPr>
        <w:t>Аэровокзальная</w:t>
      </w:r>
      <w:proofErr w:type="gramEnd"/>
      <w:r>
        <w:rPr>
          <w:rFonts w:ascii="Roboto" w:hAnsi="Roboto"/>
          <w:color w:val="3B4256"/>
        </w:rPr>
        <w:t>, 2ж, 2е  и  ул. 40 лет Победы, 4 смонтировали новые горки, качели и спортивные тренажеры. Работы по благоустройству здесь ведутся в рамках национального проекта </w:t>
      </w:r>
      <w:r>
        <w:rPr>
          <w:rFonts w:ascii="Roboto" w:hAnsi="Roboto"/>
          <w:color w:val="3B4256"/>
          <w:sz w:val="27"/>
          <w:szCs w:val="27"/>
        </w:rPr>
        <w:t>«Жилье и городская среда» по </w:t>
      </w:r>
      <w:r>
        <w:rPr>
          <w:rFonts w:ascii="Roboto" w:hAnsi="Roboto"/>
          <w:color w:val="3B4256"/>
        </w:rPr>
        <w:t>федеральной программе «Формирование комфортной городской среды». В этом году в Советском районе работы по благоустройству проведут в 10 дворах.  </w:t>
      </w:r>
    </w:p>
    <w:p w:rsidR="00190243" w:rsidRDefault="00190243" w:rsidP="00190243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t>Жильцы домов по ул. Аэровокзальной, 2ж и 2е одновременно подали заявку на участие в программе, во дворе с апреля идет ремонт. Строители уложили  новый асфальт и поменяли бордюры. Сейчас установили  игровой комплекс </w:t>
      </w:r>
      <w:r>
        <w:rPr>
          <w:rFonts w:ascii="Roboto" w:hAnsi="Roboto"/>
          <w:color w:val="3B4256"/>
          <w:sz w:val="27"/>
          <w:szCs w:val="27"/>
        </w:rPr>
        <w:t>–</w:t>
      </w:r>
      <w:r>
        <w:rPr>
          <w:rFonts w:ascii="Roboto" w:hAnsi="Roboto"/>
          <w:color w:val="3B4256"/>
        </w:rPr>
        <w:t> песочницу, карусель  и качели. </w:t>
      </w:r>
    </w:p>
    <w:p w:rsidR="00190243" w:rsidRDefault="00190243" w:rsidP="00190243">
      <w:pPr>
        <w:pStyle w:val="a9"/>
        <w:shd w:val="clear" w:color="auto" w:fill="FFFFFF"/>
        <w:jc w:val="center"/>
        <w:rPr>
          <w:rFonts w:ascii="Roboto" w:hAnsi="Roboto"/>
          <w:color w:val="3B4256"/>
        </w:rPr>
      </w:pPr>
      <w:r>
        <w:rPr>
          <w:rFonts w:ascii="Roboto" w:hAnsi="Roboto"/>
          <w:noProof/>
          <w:color w:val="0000FF"/>
          <w:bdr w:val="none" w:sz="0" w:space="0" w:color="auto" w:frame="1"/>
        </w:rPr>
        <w:drawing>
          <wp:inline distT="0" distB="0" distL="0" distR="0">
            <wp:extent cx="7315200" cy="5486400"/>
            <wp:effectExtent l="0" t="0" r="0" b="0"/>
            <wp:docPr id="3" name="Рисунок 3" descr="http://www.admkrsk.ru/assets/%D0%9D%D0%BE%D0%B2%D0%BE%D1%81%D1%82%D0%B8/%D0%90%D1%8D%D1%80%D0%BE%D0%B2%D0%BE%D0%BA%D0%B7%D0%B0%D0%BB%D1%8C%D0%BD%D0%B0%D1%8F.jpg?RenditionID=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krsk.ru/assets/%D0%9D%D0%BE%D0%B2%D0%BE%D1%81%D1%82%D0%B8/%D0%90%D1%8D%D1%80%D0%BE%D0%B2%D0%BE%D0%BA%D0%B7%D0%B0%D0%BB%D1%8C%D0%BD%D0%B0%D1%8F.jpg?RenditionID=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3B4256"/>
        </w:rPr>
        <w:t>​</w:t>
      </w:r>
    </w:p>
    <w:p w:rsidR="00190243" w:rsidRDefault="00190243" w:rsidP="00190243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lastRenderedPageBreak/>
        <w:t xml:space="preserve">Двор на ул. 40 лет Победы, 4 – один из самых больших в </w:t>
      </w:r>
      <w:proofErr w:type="spellStart"/>
      <w:r>
        <w:rPr>
          <w:rFonts w:ascii="Roboto" w:hAnsi="Roboto"/>
          <w:color w:val="3B4256"/>
        </w:rPr>
        <w:t>мкрн</w:t>
      </w:r>
      <w:proofErr w:type="spellEnd"/>
      <w:r>
        <w:rPr>
          <w:rFonts w:ascii="Roboto" w:hAnsi="Roboto"/>
          <w:color w:val="3B4256"/>
        </w:rPr>
        <w:t xml:space="preserve">. </w:t>
      </w:r>
      <w:proofErr w:type="gramStart"/>
      <w:r>
        <w:rPr>
          <w:rFonts w:ascii="Roboto" w:hAnsi="Roboto"/>
          <w:color w:val="3B4256"/>
        </w:rPr>
        <w:t>в</w:t>
      </w:r>
      <w:proofErr w:type="gramEnd"/>
      <w:r>
        <w:rPr>
          <w:rFonts w:ascii="Roboto" w:hAnsi="Roboto"/>
          <w:color w:val="3B4256"/>
        </w:rPr>
        <w:t xml:space="preserve"> Солнечный. Основные строительные работы здесь уже окончены, обустроили  детскую и спортивную зоны, а также места отдыха. На площадке установили игровой комплекс и спортивные тренажеры. </w:t>
      </w:r>
    </w:p>
    <w:p w:rsidR="00190243" w:rsidRDefault="00190243" w:rsidP="00190243">
      <w:pPr>
        <w:shd w:val="clear" w:color="auto" w:fill="FFFFFF"/>
        <w:jc w:val="both"/>
        <w:rPr>
          <w:rFonts w:ascii="Roboto" w:hAnsi="Roboto"/>
          <w:color w:val="3B4256"/>
        </w:rPr>
      </w:pPr>
      <w:r>
        <w:rPr>
          <w:rStyle w:val="ms-rtestyle-quote"/>
          <w:rFonts w:ascii="Roboto" w:hAnsi="Roboto"/>
          <w:i/>
          <w:iCs/>
          <w:color w:val="444444"/>
        </w:rPr>
        <w:t xml:space="preserve">«Прежде </w:t>
      </w:r>
      <w:proofErr w:type="gramStart"/>
      <w:r>
        <w:rPr>
          <w:rStyle w:val="ms-rtestyle-quote"/>
          <w:rFonts w:ascii="Roboto" w:hAnsi="Roboto"/>
          <w:i/>
          <w:iCs/>
          <w:color w:val="444444"/>
        </w:rPr>
        <w:t>всего</w:t>
      </w:r>
      <w:proofErr w:type="gramEnd"/>
      <w:r>
        <w:rPr>
          <w:rStyle w:val="ms-rtestyle-quote"/>
          <w:rFonts w:ascii="Roboto" w:hAnsi="Roboto"/>
          <w:i/>
          <w:iCs/>
          <w:color w:val="444444"/>
        </w:rPr>
        <w:t xml:space="preserve"> детская игровая площадка во дворе многоэтажного дома должна быть безопасной, – </w:t>
      </w:r>
      <w:r>
        <w:rPr>
          <w:rStyle w:val="ac"/>
          <w:rFonts w:ascii="Roboto" w:hAnsi="Roboto"/>
          <w:i/>
          <w:iCs/>
          <w:color w:val="444444"/>
        </w:rPr>
        <w:t xml:space="preserve">отмечает Артем </w:t>
      </w:r>
      <w:proofErr w:type="spellStart"/>
      <w:r>
        <w:rPr>
          <w:rStyle w:val="ac"/>
          <w:rFonts w:ascii="Roboto" w:hAnsi="Roboto"/>
          <w:i/>
          <w:iCs/>
          <w:color w:val="444444"/>
        </w:rPr>
        <w:t>Шеянов</w:t>
      </w:r>
      <w:proofErr w:type="spellEnd"/>
      <w:r>
        <w:rPr>
          <w:rStyle w:val="ac"/>
          <w:rFonts w:ascii="Roboto" w:hAnsi="Roboto"/>
          <w:i/>
          <w:iCs/>
          <w:color w:val="444444"/>
        </w:rPr>
        <w:t>, начальник отдела по жизнеобеспечению и благоустройству района.</w:t>
      </w:r>
      <w:r>
        <w:rPr>
          <w:rStyle w:val="ms-rtestyle-quote"/>
          <w:rFonts w:ascii="Roboto" w:hAnsi="Roboto"/>
          <w:i/>
          <w:iCs/>
          <w:color w:val="444444"/>
        </w:rPr>
        <w:t xml:space="preserve"> –​ Поэтому  мы  контролируем весь процесс благоустройства и особое внимание уделяем установке </w:t>
      </w:r>
      <w:proofErr w:type="spellStart"/>
      <w:r>
        <w:rPr>
          <w:rStyle w:val="ms-rtestyle-quote"/>
          <w:rFonts w:ascii="Roboto" w:hAnsi="Roboto"/>
          <w:i/>
          <w:iCs/>
          <w:color w:val="444444"/>
        </w:rPr>
        <w:t>МАФов</w:t>
      </w:r>
      <w:proofErr w:type="spellEnd"/>
      <w:r>
        <w:rPr>
          <w:rStyle w:val="ms-rtestyle-quote"/>
          <w:rFonts w:ascii="Roboto" w:hAnsi="Roboto"/>
          <w:i/>
          <w:iCs/>
          <w:color w:val="444444"/>
        </w:rPr>
        <w:t>. Расположение, высота, даже производитель – здесь все имеет значение и должно соответствовать определенным требованиям».</w:t>
      </w:r>
    </w:p>
    <w:p w:rsidR="00190243" w:rsidRDefault="00190243" w:rsidP="00190243">
      <w:pPr>
        <w:pStyle w:val="a9"/>
        <w:shd w:val="clear" w:color="auto" w:fill="FFFFFF"/>
        <w:jc w:val="center"/>
        <w:rPr>
          <w:rFonts w:ascii="Roboto" w:hAnsi="Roboto"/>
          <w:color w:val="3B4256"/>
        </w:rPr>
      </w:pPr>
      <w:r>
        <w:rPr>
          <w:rFonts w:ascii="Roboto" w:hAnsi="Roboto"/>
          <w:noProof/>
          <w:color w:val="3B4256"/>
        </w:rPr>
        <w:drawing>
          <wp:inline distT="0" distB="0" distL="0" distR="0">
            <wp:extent cx="7315200" cy="4641215"/>
            <wp:effectExtent l="0" t="0" r="0" b="6985"/>
            <wp:docPr id="2" name="Рисунок 2" descr="http://www.admkrsk.ru/assets/%D0%9D%D0%BE%D0%B2%D0%BE%D1%81%D1%82%D0%B8/40%20%D0%BB%D0%B5%D1%82%20%D0%9F%D0%BE%D0%B1%D0%B5%D0%B4%D1%8B%204.jpg?RenditionID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krsk.ru/assets/%D0%9D%D0%BE%D0%B2%D0%BE%D1%81%D1%82%D0%B8/40%20%D0%BB%D0%B5%D1%82%20%D0%9F%D0%BE%D0%B1%D0%B5%D0%B4%D1%8B%204.jpg?RenditionID=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3B4256"/>
        </w:rPr>
        <w:t>​</w:t>
      </w:r>
    </w:p>
    <w:p w:rsidR="00190243" w:rsidRDefault="00190243" w:rsidP="00190243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t>Например, игровое оборудование не должно иметь выступающих элементов с острыми концами или кромками, углы и края должны быть закругленными. В целом детская площадка должна быть доступной для  маломобильных групп, мам с колясками. Для этого понижают уровень  бордюров. Эти и другие требования учитываются  во время ремонта двора.</w:t>
      </w:r>
    </w:p>
    <w:p w:rsidR="00190243" w:rsidRDefault="00190243" w:rsidP="00190243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t xml:space="preserve">Напомним, одна из особенностей программы «Формирование комфортной городской среды» – </w:t>
      </w:r>
      <w:proofErr w:type="spellStart"/>
      <w:r>
        <w:rPr>
          <w:rFonts w:ascii="Roboto" w:hAnsi="Roboto"/>
          <w:color w:val="3B4256"/>
        </w:rPr>
        <w:t>софинансирование</w:t>
      </w:r>
      <w:proofErr w:type="spellEnd"/>
      <w:r>
        <w:rPr>
          <w:rFonts w:ascii="Roboto" w:hAnsi="Roboto"/>
          <w:color w:val="3B4256"/>
        </w:rPr>
        <w:t xml:space="preserve"> работ со стороны собственников. На ремонт дворовых проездов, тротуаров, дорог, образующих прое</w:t>
      </w:r>
      <w:proofErr w:type="gramStart"/>
      <w:r>
        <w:rPr>
          <w:rFonts w:ascii="Roboto" w:hAnsi="Roboto"/>
          <w:color w:val="3B4256"/>
        </w:rPr>
        <w:t>зд к дв</w:t>
      </w:r>
      <w:proofErr w:type="gramEnd"/>
      <w:r>
        <w:rPr>
          <w:rFonts w:ascii="Roboto" w:hAnsi="Roboto"/>
          <w:color w:val="3B4256"/>
        </w:rPr>
        <w:t xml:space="preserve">оровой территории, устройство освещения, установку скамеек и </w:t>
      </w:r>
      <w:r>
        <w:rPr>
          <w:rFonts w:ascii="Roboto" w:hAnsi="Roboto"/>
          <w:color w:val="3B4256"/>
        </w:rPr>
        <w:lastRenderedPageBreak/>
        <w:t>урн (минимальный перечень работ) собственники квартир должны внести не менее 2 процентов от стоимости благоустройства. Если жители хотят обустроить детскую или спортивную площадку и устроить дополнительные пешеходные дорожки (дополнительный перечень работ), то придётся внести не менее 20 процентов. Приветствуется и готовность собственников принять участие в работах.</w:t>
      </w:r>
    </w:p>
    <w:p w:rsidR="00190243" w:rsidRDefault="00190243" w:rsidP="00190243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hyperlink r:id="rId11" w:history="1">
        <w:r>
          <w:rPr>
            <w:rStyle w:val="ab"/>
            <w:rFonts w:ascii="Roboto" w:hAnsi="Roboto"/>
            <w:bdr w:val="none" w:sz="0" w:space="0" w:color="auto" w:frame="1"/>
          </w:rPr>
          <w:t>Перечень адресов дворов, которые будут отремонтированы в 2020 году</w:t>
        </w:r>
      </w:hyperlink>
      <w:r>
        <w:rPr>
          <w:rFonts w:ascii="Roboto" w:hAnsi="Roboto"/>
          <w:color w:val="3B4256"/>
        </w:rPr>
        <w:t>. </w:t>
      </w:r>
    </w:p>
    <w:p w:rsidR="00190243" w:rsidRDefault="00190243" w:rsidP="00190243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t> </w:t>
      </w:r>
    </w:p>
    <w:p w:rsidR="00190243" w:rsidRDefault="00190243" w:rsidP="00190243">
      <w:pPr>
        <w:pStyle w:val="a9"/>
        <w:shd w:val="clear" w:color="auto" w:fill="FFFFFF"/>
        <w:jc w:val="both"/>
        <w:rPr>
          <w:rFonts w:ascii="Roboto" w:hAnsi="Roboto"/>
          <w:color w:val="3B4256"/>
        </w:rPr>
      </w:pPr>
      <w:r>
        <w:rPr>
          <w:rFonts w:ascii="Roboto" w:hAnsi="Roboto"/>
          <w:color w:val="3B4256"/>
        </w:rPr>
        <w:t>Дополнительная информация:</w:t>
      </w:r>
      <w:r>
        <w:rPr>
          <w:rFonts w:ascii="Roboto" w:hAnsi="Roboto"/>
          <w:color w:val="3B4256"/>
        </w:rPr>
        <w:br/>
        <w:t>Надежда Севрюгина, 89131863870  </w:t>
      </w:r>
    </w:p>
    <w:p w:rsidR="00667960" w:rsidRPr="00190243" w:rsidRDefault="00667960" w:rsidP="00190243">
      <w:bookmarkStart w:id="0" w:name="_GoBack"/>
      <w:bookmarkEnd w:id="0"/>
    </w:p>
    <w:sectPr w:rsidR="00667960" w:rsidRPr="00190243" w:rsidSect="007013BE">
      <w:headerReference w:type="default" r:id="rId12"/>
      <w:footerReference w:type="default" r:id="rId13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E1" w:rsidRDefault="000252E1" w:rsidP="00C77901">
      <w:pPr>
        <w:spacing w:after="0" w:line="240" w:lineRule="auto"/>
      </w:pPr>
      <w:r>
        <w:separator/>
      </w:r>
    </w:p>
  </w:endnote>
  <w:endnote w:type="continuationSeparator" w:id="0">
    <w:p w:rsidR="000252E1" w:rsidRDefault="000252E1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E1" w:rsidRDefault="000252E1" w:rsidP="00C77901">
      <w:pPr>
        <w:spacing w:after="0" w:line="240" w:lineRule="auto"/>
      </w:pPr>
      <w:r>
        <w:separator/>
      </w:r>
    </w:p>
  </w:footnote>
  <w:footnote w:type="continuationSeparator" w:id="0">
    <w:p w:rsidR="000252E1" w:rsidRDefault="000252E1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</w:t>
    </w:r>
    <w:r w:rsidR="00190243">
      <w:rPr>
        <w:b/>
        <w:color w:val="A6A6A6" w:themeColor="background1" w:themeShade="A6"/>
      </w:rPr>
      <w:t xml:space="preserve">                               1</w:t>
    </w:r>
    <w:r w:rsidR="007013BE">
      <w:rPr>
        <w:b/>
        <w:color w:val="A6A6A6" w:themeColor="background1" w:themeShade="A6"/>
      </w:rPr>
      <w:t>1 июня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252E1"/>
    <w:rsid w:val="00072C3D"/>
    <w:rsid w:val="000B07E8"/>
    <w:rsid w:val="000B3949"/>
    <w:rsid w:val="000C60D1"/>
    <w:rsid w:val="000D1D40"/>
    <w:rsid w:val="000E18D2"/>
    <w:rsid w:val="001162C4"/>
    <w:rsid w:val="00141F5F"/>
    <w:rsid w:val="00142D2C"/>
    <w:rsid w:val="0016496C"/>
    <w:rsid w:val="00166EDB"/>
    <w:rsid w:val="001758DE"/>
    <w:rsid w:val="00182E6D"/>
    <w:rsid w:val="00190243"/>
    <w:rsid w:val="00193EB2"/>
    <w:rsid w:val="001C0886"/>
    <w:rsid w:val="00224B03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3647E"/>
    <w:rsid w:val="00844D39"/>
    <w:rsid w:val="00863CDF"/>
    <w:rsid w:val="00885323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A7B1D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190243"/>
    <w:rPr>
      <w:b/>
      <w:bCs/>
    </w:rPr>
  </w:style>
  <w:style w:type="character" w:customStyle="1" w:styleId="ms-rtestyle-quote">
    <w:name w:val="ms-rtestyle-quote"/>
    <w:basedOn w:val="a0"/>
    <w:rsid w:val="00190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character" w:styleId="ac">
    <w:name w:val="Strong"/>
    <w:basedOn w:val="a0"/>
    <w:uiPriority w:val="22"/>
    <w:qFormat/>
    <w:rsid w:val="00190243"/>
    <w:rPr>
      <w:b/>
      <w:bCs/>
    </w:rPr>
  </w:style>
  <w:style w:type="character" w:customStyle="1" w:styleId="ms-rtestyle-quote">
    <w:name w:val="ms-rtestyle-quote"/>
    <w:basedOn w:val="a0"/>
    <w:rsid w:val="0019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840">
          <w:blockQuote w:val="1"/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assets/%D0%9D%D0%BE%D0%B2%D0%BE%D1%81%D1%82%D0%B8/%D0%90%D1%8D%D1%80%D0%BE%D0%B2%D0%BE%D0%BA%D0%B7%D0%B0%D0%BB%D1%8C%D0%BD%D0%B0%D1%8F.jpg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citytoday/municipal/fond/Sreda2020/Pages/dvori202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CC62DA-2EFD-4ABA-97CF-A14AE9EE4C35}"/>
</file>

<file path=customXml/itemProps2.xml><?xml version="1.0" encoding="utf-8"?>
<ds:datastoreItem xmlns:ds="http://schemas.openxmlformats.org/officeDocument/2006/customXml" ds:itemID="{169EA246-C965-4007-8234-9C37D075A647}"/>
</file>

<file path=customXml/itemProps3.xml><?xml version="1.0" encoding="utf-8"?>
<ds:datastoreItem xmlns:ds="http://schemas.openxmlformats.org/officeDocument/2006/customXml" ds:itemID="{C31F1718-69C3-4E72-A932-E71BE6D44998}"/>
</file>

<file path=customXml/itemProps4.xml><?xml version="1.0" encoding="utf-8"?>
<ds:datastoreItem xmlns:ds="http://schemas.openxmlformats.org/officeDocument/2006/customXml" ds:itemID="{F1E051F7-FFD2-4127-AC79-BB43E3F18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8</cp:revision>
  <dcterms:created xsi:type="dcterms:W3CDTF">2020-04-28T10:47:00Z</dcterms:created>
  <dcterms:modified xsi:type="dcterms:W3CDTF">2020-06-16T03:43:00Z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